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39B32" w14:textId="7DD817DC" w:rsidR="00317840" w:rsidRDefault="00317840" w:rsidP="00317840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__/</w:t>
      </w:r>
      <w:r>
        <w:rPr>
          <w:rFonts w:ascii="Times New Roman" w:hAnsi="Times New Roman"/>
          <w:sz w:val="28"/>
        </w:rPr>
        <w:softHyphen/>
      </w:r>
      <w:r>
        <w:rPr>
          <w:rFonts w:ascii="Times New Roman" w:hAnsi="Times New Roman"/>
          <w:sz w:val="28"/>
        </w:rPr>
        <w:softHyphen/>
        <w:t>09/2024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</w:t>
      </w:r>
      <w:r w:rsidRPr="00317840">
        <w:rPr>
          <w:rFonts w:ascii="Times New Roman" w:hAnsi="Times New Roman"/>
          <w:sz w:val="28"/>
          <w:u w:val="single"/>
        </w:rPr>
        <w:tab/>
        <w:t>_________________________</w:t>
      </w:r>
    </w:p>
    <w:p w14:paraId="3CD81A07" w14:textId="4E7EC144" w:rsidR="006A3375" w:rsidRDefault="00317840" w:rsidP="00317840">
      <w:pPr>
        <w:spacing w:after="0" w:line="240" w:lineRule="auto"/>
        <w:jc w:val="center"/>
        <w:rPr>
          <w:rFonts w:ascii="Times New Roman" w:hAnsi="Times New Roman"/>
          <w:sz w:val="28"/>
        </w:rPr>
      </w:pPr>
      <w:proofErr w:type="spellStart"/>
      <w:r w:rsidRPr="00317840">
        <w:rPr>
          <w:rFonts w:ascii="Times New Roman" w:hAnsi="Times New Roman"/>
          <w:sz w:val="28"/>
        </w:rPr>
        <w:t>Ді</w:t>
      </w:r>
      <w:r>
        <w:rPr>
          <w:rFonts w:ascii="Times New Roman" w:hAnsi="Times New Roman"/>
          <w:sz w:val="28"/>
        </w:rPr>
        <w:t>а</w:t>
      </w:r>
      <w:r w:rsidRPr="00317840">
        <w:rPr>
          <w:rFonts w:ascii="Times New Roman" w:hAnsi="Times New Roman"/>
          <w:sz w:val="28"/>
        </w:rPr>
        <w:t>гностувальна</w:t>
      </w:r>
      <w:proofErr w:type="spellEnd"/>
      <w:r w:rsidRPr="00317840">
        <w:rPr>
          <w:rFonts w:ascii="Times New Roman" w:hAnsi="Times New Roman"/>
          <w:sz w:val="28"/>
        </w:rPr>
        <w:t xml:space="preserve"> робота № 1</w:t>
      </w:r>
    </w:p>
    <w:p w14:paraId="6FC93E3E" w14:textId="1665C9FC" w:rsidR="00317840" w:rsidRDefault="00317840" w:rsidP="0031784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2F9507C8" w14:textId="223224E7" w:rsidR="00317840" w:rsidRPr="00317840" w:rsidRDefault="00317840" w:rsidP="00317840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 w:rsidRPr="00317840">
        <w:rPr>
          <w:rFonts w:ascii="Times New Roman" w:hAnsi="Times New Roman"/>
          <w:sz w:val="28"/>
        </w:rPr>
        <w:t>У медичних папірусах Давнього Єгипту, датованих ще 2600 –</w:t>
      </w:r>
      <w:r>
        <w:rPr>
          <w:rFonts w:ascii="Times New Roman" w:hAnsi="Times New Roman"/>
          <w:sz w:val="28"/>
        </w:rPr>
        <w:t xml:space="preserve"> </w:t>
      </w:r>
      <w:r w:rsidRPr="00317840">
        <w:rPr>
          <w:rFonts w:ascii="Times New Roman" w:hAnsi="Times New Roman"/>
          <w:sz w:val="28"/>
        </w:rPr>
        <w:t xml:space="preserve">2500 </w:t>
      </w:r>
      <w:proofErr w:type="spellStart"/>
      <w:r w:rsidRPr="00317840">
        <w:rPr>
          <w:rFonts w:ascii="Times New Roman" w:hAnsi="Times New Roman"/>
          <w:sz w:val="28"/>
        </w:rPr>
        <w:t>рр</w:t>
      </w:r>
      <w:proofErr w:type="spellEnd"/>
      <w:r w:rsidRPr="00317840">
        <w:rPr>
          <w:rFonts w:ascii="Times New Roman" w:hAnsi="Times New Roman"/>
          <w:sz w:val="28"/>
        </w:rPr>
        <w:t xml:space="preserve"> до н.е., згадується застосування солей К</w:t>
      </w:r>
      <w:r>
        <w:rPr>
          <w:rFonts w:ascii="Times New Roman" w:hAnsi="Times New Roman"/>
          <w:sz w:val="28"/>
        </w:rPr>
        <w:t>(к)</w:t>
      </w:r>
      <w:proofErr w:type="spellStart"/>
      <w:r w:rsidRPr="00317840">
        <w:rPr>
          <w:rFonts w:ascii="Times New Roman" w:hAnsi="Times New Roman"/>
          <w:sz w:val="28"/>
        </w:rPr>
        <w:t>упруму</w:t>
      </w:r>
      <w:proofErr w:type="spellEnd"/>
      <w:r w:rsidRPr="00317840">
        <w:rPr>
          <w:rFonts w:ascii="Times New Roman" w:hAnsi="Times New Roman"/>
          <w:sz w:val="28"/>
        </w:rPr>
        <w:t xml:space="preserve"> для</w:t>
      </w:r>
      <w:r>
        <w:rPr>
          <w:rFonts w:ascii="Times New Roman" w:hAnsi="Times New Roman"/>
          <w:sz w:val="28"/>
        </w:rPr>
        <w:t xml:space="preserve"> </w:t>
      </w:r>
      <w:r w:rsidRPr="00317840">
        <w:rPr>
          <w:rFonts w:ascii="Times New Roman" w:hAnsi="Times New Roman"/>
          <w:sz w:val="28"/>
        </w:rPr>
        <w:t xml:space="preserve">лікування різних </w:t>
      </w:r>
      <w:proofErr w:type="spellStart"/>
      <w:r w:rsidRPr="00317840">
        <w:rPr>
          <w:rFonts w:ascii="Times New Roman" w:hAnsi="Times New Roman"/>
          <w:sz w:val="28"/>
        </w:rPr>
        <w:t>хвороб</w:t>
      </w:r>
      <w:proofErr w:type="spellEnd"/>
      <w:r w:rsidRPr="00317840">
        <w:rPr>
          <w:rFonts w:ascii="Times New Roman" w:hAnsi="Times New Roman"/>
          <w:sz w:val="28"/>
        </w:rPr>
        <w:t xml:space="preserve"> – головного болю, «танців </w:t>
      </w:r>
      <w:proofErr w:type="spellStart"/>
      <w:r w:rsidRPr="00317840">
        <w:rPr>
          <w:rFonts w:ascii="Times New Roman" w:hAnsi="Times New Roman"/>
          <w:sz w:val="28"/>
        </w:rPr>
        <w:t>св</w:t>
      </w:r>
      <w:proofErr w:type="spellEnd"/>
      <w:r w:rsidRPr="00317840">
        <w:rPr>
          <w:rFonts w:ascii="Times New Roman" w:hAnsi="Times New Roman"/>
          <w:sz w:val="28"/>
        </w:rPr>
        <w:t xml:space="preserve">. </w:t>
      </w:r>
      <w:proofErr w:type="spellStart"/>
      <w:r w:rsidRPr="00317840">
        <w:rPr>
          <w:rFonts w:ascii="Times New Roman" w:hAnsi="Times New Roman"/>
          <w:sz w:val="28"/>
        </w:rPr>
        <w:t>Вітта</w:t>
      </w:r>
      <w:proofErr w:type="spellEnd"/>
      <w:r w:rsidRPr="00317840">
        <w:rPr>
          <w:rFonts w:ascii="Times New Roman" w:hAnsi="Times New Roman"/>
          <w:sz w:val="28"/>
        </w:rPr>
        <w:t>» та</w:t>
      </w:r>
      <w:r>
        <w:rPr>
          <w:rFonts w:ascii="Times New Roman" w:hAnsi="Times New Roman"/>
          <w:sz w:val="28"/>
        </w:rPr>
        <w:t xml:space="preserve"> </w:t>
      </w:r>
      <w:r w:rsidRPr="00317840">
        <w:rPr>
          <w:rFonts w:ascii="Times New Roman" w:hAnsi="Times New Roman"/>
          <w:sz w:val="28"/>
        </w:rPr>
        <w:t>загоєння ран. Пізніше про такий спосіб лікування ран буде</w:t>
      </w:r>
      <w:r>
        <w:rPr>
          <w:rFonts w:ascii="Times New Roman" w:hAnsi="Times New Roman"/>
          <w:sz w:val="28"/>
        </w:rPr>
        <w:t xml:space="preserve"> </w:t>
      </w:r>
      <w:r w:rsidRPr="00317840">
        <w:rPr>
          <w:rFonts w:ascii="Times New Roman" w:hAnsi="Times New Roman"/>
          <w:sz w:val="28"/>
        </w:rPr>
        <w:t>згадано і у Шумерів.</w:t>
      </w:r>
    </w:p>
    <w:p w14:paraId="5A028CF5" w14:textId="58E85288" w:rsidR="00317840" w:rsidRDefault="00317840" w:rsidP="00317840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 w:rsidRPr="00317840">
        <w:rPr>
          <w:rFonts w:ascii="Times New Roman" w:hAnsi="Times New Roman"/>
          <w:sz w:val="28"/>
        </w:rPr>
        <w:t>Однією із солей К</w:t>
      </w:r>
      <w:r>
        <w:rPr>
          <w:rFonts w:ascii="Times New Roman" w:hAnsi="Times New Roman"/>
          <w:sz w:val="28"/>
        </w:rPr>
        <w:t>(к)</w:t>
      </w:r>
      <w:proofErr w:type="spellStart"/>
      <w:r w:rsidRPr="00317840">
        <w:rPr>
          <w:rFonts w:ascii="Times New Roman" w:hAnsi="Times New Roman"/>
          <w:sz w:val="28"/>
        </w:rPr>
        <w:t>упруму</w:t>
      </w:r>
      <w:proofErr w:type="spellEnd"/>
      <w:r w:rsidRPr="00317840">
        <w:rPr>
          <w:rFonts w:ascii="Times New Roman" w:hAnsi="Times New Roman"/>
          <w:sz w:val="28"/>
        </w:rPr>
        <w:t>, з давніх-давен використовуваних у</w:t>
      </w:r>
      <w:r>
        <w:rPr>
          <w:rFonts w:ascii="Times New Roman" w:hAnsi="Times New Roman"/>
          <w:sz w:val="28"/>
        </w:rPr>
        <w:t xml:space="preserve"> </w:t>
      </w:r>
      <w:r w:rsidRPr="00317840">
        <w:rPr>
          <w:rFonts w:ascii="Times New Roman" w:hAnsi="Times New Roman"/>
          <w:sz w:val="28"/>
        </w:rPr>
        <w:t>медицині є К</w:t>
      </w:r>
      <w:r>
        <w:rPr>
          <w:rFonts w:ascii="Times New Roman" w:hAnsi="Times New Roman"/>
          <w:sz w:val="28"/>
        </w:rPr>
        <w:t>(к)</w:t>
      </w:r>
      <w:proofErr w:type="spellStart"/>
      <w:r w:rsidRPr="00317840">
        <w:rPr>
          <w:rFonts w:ascii="Times New Roman" w:hAnsi="Times New Roman"/>
          <w:sz w:val="28"/>
        </w:rPr>
        <w:t>упрум</w:t>
      </w:r>
      <w:proofErr w:type="spellEnd"/>
      <w:r w:rsidRPr="00317840">
        <w:rPr>
          <w:rFonts w:ascii="Times New Roman" w:hAnsi="Times New Roman"/>
          <w:sz w:val="28"/>
        </w:rPr>
        <w:t xml:space="preserve"> (ІІ) сульфат, що містить один атом К</w:t>
      </w:r>
      <w:r>
        <w:rPr>
          <w:rFonts w:ascii="Times New Roman" w:hAnsi="Times New Roman"/>
          <w:sz w:val="28"/>
        </w:rPr>
        <w:t>(к)</w:t>
      </w:r>
      <w:proofErr w:type="spellStart"/>
      <w:r w:rsidRPr="00317840">
        <w:rPr>
          <w:rFonts w:ascii="Times New Roman" w:hAnsi="Times New Roman"/>
          <w:sz w:val="28"/>
        </w:rPr>
        <w:t>упруму</w:t>
      </w:r>
      <w:proofErr w:type="spellEnd"/>
      <w:r w:rsidRPr="00317840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 w:rsidRPr="00317840">
        <w:rPr>
          <w:rFonts w:ascii="Times New Roman" w:hAnsi="Times New Roman"/>
          <w:sz w:val="28"/>
        </w:rPr>
        <w:t>один атом С</w:t>
      </w:r>
      <w:r>
        <w:rPr>
          <w:rFonts w:ascii="Times New Roman" w:hAnsi="Times New Roman"/>
          <w:sz w:val="28"/>
        </w:rPr>
        <w:t>(с)</w:t>
      </w:r>
      <w:proofErr w:type="spellStart"/>
      <w:r w:rsidRPr="00317840">
        <w:rPr>
          <w:rFonts w:ascii="Times New Roman" w:hAnsi="Times New Roman"/>
          <w:sz w:val="28"/>
        </w:rPr>
        <w:t>ульфуру</w:t>
      </w:r>
      <w:proofErr w:type="spellEnd"/>
      <w:r w:rsidRPr="00317840">
        <w:rPr>
          <w:rFonts w:ascii="Times New Roman" w:hAnsi="Times New Roman"/>
          <w:sz w:val="28"/>
        </w:rPr>
        <w:t xml:space="preserve"> та чотири атоми О</w:t>
      </w:r>
      <w:r>
        <w:rPr>
          <w:rFonts w:ascii="Times New Roman" w:hAnsi="Times New Roman"/>
          <w:sz w:val="28"/>
        </w:rPr>
        <w:t>(о)</w:t>
      </w:r>
      <w:proofErr w:type="spellStart"/>
      <w:r w:rsidRPr="00317840">
        <w:rPr>
          <w:rFonts w:ascii="Times New Roman" w:hAnsi="Times New Roman"/>
          <w:sz w:val="28"/>
        </w:rPr>
        <w:t>ксигену</w:t>
      </w:r>
      <w:proofErr w:type="spellEnd"/>
      <w:r w:rsidRPr="00317840">
        <w:rPr>
          <w:rFonts w:ascii="Times New Roman" w:hAnsi="Times New Roman"/>
          <w:sz w:val="28"/>
        </w:rPr>
        <w:t>.</w:t>
      </w:r>
    </w:p>
    <w:p w14:paraId="4C2FB356" w14:textId="5CFFD8D6" w:rsidR="00317840" w:rsidRDefault="00317840" w:rsidP="00317840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14:paraId="5E2E677A" w14:textId="22B1F527" w:rsidR="00317840" w:rsidRPr="00317840" w:rsidRDefault="00317840" w:rsidP="0031784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r w:rsidRPr="00317840">
        <w:rPr>
          <w:rFonts w:ascii="Times New Roman" w:hAnsi="Times New Roman"/>
          <w:b/>
          <w:sz w:val="28"/>
        </w:rPr>
        <w:t>Завдання</w:t>
      </w:r>
    </w:p>
    <w:p w14:paraId="2016A645" w14:textId="1FF57B63" w:rsidR="00317840" w:rsidRDefault="00317840" w:rsidP="00317840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14:paraId="278B4209" w14:textId="4D726E1A" w:rsidR="00317840" w:rsidRDefault="00317840" w:rsidP="00317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Запишить</w:t>
      </w:r>
      <w:proofErr w:type="spellEnd"/>
      <w:r>
        <w:rPr>
          <w:rFonts w:ascii="Times New Roman" w:hAnsi="Times New Roman"/>
          <w:sz w:val="28"/>
        </w:rPr>
        <w:t xml:space="preserve"> молекулярну формулу К(к)</w:t>
      </w:r>
      <w:proofErr w:type="spellStart"/>
      <w:r>
        <w:rPr>
          <w:rFonts w:ascii="Times New Roman" w:hAnsi="Times New Roman"/>
          <w:sz w:val="28"/>
        </w:rPr>
        <w:t>упрум</w:t>
      </w:r>
      <w:proofErr w:type="spellEnd"/>
      <w:r>
        <w:rPr>
          <w:rFonts w:ascii="Times New Roman" w:hAnsi="Times New Roman"/>
          <w:sz w:val="28"/>
        </w:rPr>
        <w:t xml:space="preserve"> (ІІ) сульфату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17840" w14:paraId="576C9699" w14:textId="77777777" w:rsidTr="00317840">
        <w:tc>
          <w:tcPr>
            <w:tcW w:w="10456" w:type="dxa"/>
          </w:tcPr>
          <w:p w14:paraId="022CD4D0" w14:textId="77777777" w:rsidR="00317840" w:rsidRDefault="00317840" w:rsidP="00317840">
            <w:pPr>
              <w:jc w:val="both"/>
              <w:rPr>
                <w:rFonts w:ascii="Times New Roman" w:hAnsi="Times New Roman"/>
                <w:sz w:val="28"/>
              </w:rPr>
            </w:pPr>
          </w:p>
          <w:p w14:paraId="1ACD7775" w14:textId="0CECDC26" w:rsidR="00317840" w:rsidRDefault="00317840" w:rsidP="00317840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14:paraId="5772FE34" w14:textId="77777777" w:rsidR="00317840" w:rsidRPr="00317840" w:rsidRDefault="00317840" w:rsidP="0031784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39109D61" w14:textId="1151A382" w:rsidR="00317840" w:rsidRDefault="00317840" w:rsidP="00317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Зробіть якісний та кількісний склад </w:t>
      </w:r>
      <w:r>
        <w:rPr>
          <w:rFonts w:ascii="Times New Roman" w:hAnsi="Times New Roman"/>
          <w:sz w:val="28"/>
        </w:rPr>
        <w:t>К(к)</w:t>
      </w:r>
      <w:proofErr w:type="spellStart"/>
      <w:r>
        <w:rPr>
          <w:rFonts w:ascii="Times New Roman" w:hAnsi="Times New Roman"/>
          <w:sz w:val="28"/>
        </w:rPr>
        <w:t>упрум</w:t>
      </w:r>
      <w:proofErr w:type="spellEnd"/>
      <w:r>
        <w:rPr>
          <w:rFonts w:ascii="Times New Roman" w:hAnsi="Times New Roman"/>
          <w:sz w:val="28"/>
        </w:rPr>
        <w:t xml:space="preserve"> (ІІ) сульфату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9"/>
        <w:gridCol w:w="4099"/>
        <w:gridCol w:w="5228"/>
      </w:tblGrid>
      <w:tr w:rsidR="00317840" w14:paraId="2E8B4F24" w14:textId="77777777" w:rsidTr="00317840">
        <w:tc>
          <w:tcPr>
            <w:tcW w:w="5228" w:type="dxa"/>
            <w:gridSpan w:val="2"/>
          </w:tcPr>
          <w:p w14:paraId="18EEAA4E" w14:textId="649E9C37" w:rsidR="00317840" w:rsidRDefault="00317840" w:rsidP="00317840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Якісний склад</w:t>
            </w:r>
          </w:p>
        </w:tc>
        <w:tc>
          <w:tcPr>
            <w:tcW w:w="5228" w:type="dxa"/>
          </w:tcPr>
          <w:p w14:paraId="1708254A" w14:textId="75AA4DA8" w:rsidR="00317840" w:rsidRDefault="00317840" w:rsidP="00317840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Кількісний склад</w:t>
            </w:r>
          </w:p>
        </w:tc>
      </w:tr>
      <w:tr w:rsidR="00317840" w14:paraId="369AECC3" w14:textId="77777777" w:rsidTr="00317840">
        <w:tc>
          <w:tcPr>
            <w:tcW w:w="1129" w:type="dxa"/>
          </w:tcPr>
          <w:p w14:paraId="08B9CED1" w14:textId="77777777" w:rsidR="00317840" w:rsidRDefault="00317840" w:rsidP="00317840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099" w:type="dxa"/>
          </w:tcPr>
          <w:p w14:paraId="6E7F060F" w14:textId="5C5374EF" w:rsidR="00317840" w:rsidRDefault="00317840" w:rsidP="00317840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228" w:type="dxa"/>
            <w:vMerge w:val="restart"/>
          </w:tcPr>
          <w:p w14:paraId="1A18705A" w14:textId="77777777" w:rsidR="00317840" w:rsidRDefault="00317840" w:rsidP="00317840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317840" w14:paraId="22A81FEA" w14:textId="77777777" w:rsidTr="00317840">
        <w:tc>
          <w:tcPr>
            <w:tcW w:w="1129" w:type="dxa"/>
          </w:tcPr>
          <w:p w14:paraId="4A60B707" w14:textId="77777777" w:rsidR="00317840" w:rsidRDefault="00317840" w:rsidP="00317840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099" w:type="dxa"/>
          </w:tcPr>
          <w:p w14:paraId="64AE9E99" w14:textId="177DA647" w:rsidR="00317840" w:rsidRDefault="00317840" w:rsidP="00317840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228" w:type="dxa"/>
            <w:vMerge/>
          </w:tcPr>
          <w:p w14:paraId="1A073C7C" w14:textId="77777777" w:rsidR="00317840" w:rsidRDefault="00317840" w:rsidP="00317840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317840" w14:paraId="57D516EA" w14:textId="77777777" w:rsidTr="00317840">
        <w:tc>
          <w:tcPr>
            <w:tcW w:w="1129" w:type="dxa"/>
          </w:tcPr>
          <w:p w14:paraId="4732C0FF" w14:textId="77777777" w:rsidR="00317840" w:rsidRDefault="00317840" w:rsidP="00317840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099" w:type="dxa"/>
          </w:tcPr>
          <w:p w14:paraId="7B3FF109" w14:textId="6F52667D" w:rsidR="00317840" w:rsidRDefault="00317840" w:rsidP="00317840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228" w:type="dxa"/>
            <w:vMerge/>
          </w:tcPr>
          <w:p w14:paraId="5F0EDA2F" w14:textId="77777777" w:rsidR="00317840" w:rsidRDefault="00317840" w:rsidP="00317840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14:paraId="03FA7657" w14:textId="77777777" w:rsidR="00317840" w:rsidRPr="00317840" w:rsidRDefault="00317840" w:rsidP="0031784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5FDBCCF9" w14:textId="5CBC32B4" w:rsidR="00317840" w:rsidRDefault="00317840" w:rsidP="00317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Підкресліть у тексті правильне використання літери у назві хімічних елементів</w:t>
      </w:r>
    </w:p>
    <w:p w14:paraId="3AF1FEBB" w14:textId="77777777" w:rsidR="00317840" w:rsidRDefault="00317840" w:rsidP="00317840">
      <w:pPr>
        <w:pStyle w:val="a3"/>
        <w:spacing w:after="0" w:line="240" w:lineRule="auto"/>
        <w:jc w:val="both"/>
        <w:rPr>
          <w:rFonts w:ascii="Times New Roman" w:hAnsi="Times New Roman"/>
          <w:sz w:val="28"/>
        </w:rPr>
      </w:pPr>
    </w:p>
    <w:p w14:paraId="4C97203A" w14:textId="7AA343D6" w:rsidR="00317840" w:rsidRDefault="00317840" w:rsidP="00317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Оберіть правильне твердження</w:t>
      </w:r>
    </w:p>
    <w:p w14:paraId="798C2B5E" w14:textId="49E701AD" w:rsidR="00317840" w:rsidRDefault="00A34899" w:rsidP="0031784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А) загальна кількість хімічних елементів відповідає дробу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36</m:t>
            </m:r>
          </m:num>
          <m:den>
            <m:r>
              <w:rPr>
                <w:rFonts w:ascii="Cambria Math" w:hAnsi="Cambria Math"/>
                <w:sz w:val="28"/>
              </w:rPr>
              <m:t>6</m:t>
            </m:r>
          </m:den>
        </m:f>
      </m:oMath>
      <w:r>
        <w:rPr>
          <w:rFonts w:ascii="Times New Roman" w:hAnsi="Times New Roman"/>
          <w:sz w:val="28"/>
        </w:rPr>
        <w:t xml:space="preserve"> </w:t>
      </w:r>
    </w:p>
    <w:p w14:paraId="3E38264F" w14:textId="4AB1C703" w:rsidR="00A34899" w:rsidRDefault="00A34899" w:rsidP="0031784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у формулі більше металічних елементів ніж неметалічних</w:t>
      </w:r>
    </w:p>
    <w:p w14:paraId="4BB03E47" w14:textId="77777777" w:rsidR="00A34899" w:rsidRDefault="00A34899" w:rsidP="00A34899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серед неметалічних елементів найбільша кількість О(о)</w:t>
      </w:r>
      <w:proofErr w:type="spellStart"/>
      <w:r>
        <w:rPr>
          <w:rFonts w:ascii="Times New Roman" w:hAnsi="Times New Roman"/>
          <w:sz w:val="28"/>
        </w:rPr>
        <w:t>ксигену</w:t>
      </w:r>
      <w:proofErr w:type="spellEnd"/>
      <w:r>
        <w:rPr>
          <w:rFonts w:ascii="Times New Roman" w:hAnsi="Times New Roman"/>
          <w:sz w:val="28"/>
        </w:rPr>
        <w:t xml:space="preserve">, що відповідає дробу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28</m:t>
            </m:r>
          </m:num>
          <m:den>
            <m:r>
              <w:rPr>
                <w:rFonts w:ascii="Cambria Math" w:hAnsi="Cambria Math"/>
                <w:sz w:val="28"/>
              </w:rPr>
              <m:t>7</m:t>
            </m:r>
          </m:den>
        </m:f>
      </m:oMath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</w:t>
      </w:r>
    </w:p>
    <w:p w14:paraId="646E6100" w14:textId="1D483FA3" w:rsidR="00317840" w:rsidRPr="006F7086" w:rsidRDefault="00A34899" w:rsidP="006F7086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Г) </w:t>
      </w:r>
      <w:r w:rsidRPr="00317840"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(к)</w:t>
      </w:r>
      <w:proofErr w:type="spellStart"/>
      <w:r w:rsidRPr="00317840">
        <w:rPr>
          <w:rFonts w:ascii="Times New Roman" w:hAnsi="Times New Roman"/>
          <w:sz w:val="28"/>
        </w:rPr>
        <w:t>упрум</w:t>
      </w:r>
      <w:proofErr w:type="spellEnd"/>
      <w:r w:rsidRPr="00317840">
        <w:rPr>
          <w:rFonts w:ascii="Times New Roman" w:hAnsi="Times New Roman"/>
          <w:sz w:val="28"/>
        </w:rPr>
        <w:t xml:space="preserve"> (ІІ) сульфат</w:t>
      </w:r>
      <w:r>
        <w:rPr>
          <w:rFonts w:ascii="Times New Roman" w:hAnsi="Times New Roman"/>
          <w:sz w:val="28"/>
        </w:rPr>
        <w:t>у відповідає друга діаграма по розподілу кількості елементів</w:t>
      </w:r>
      <w:r w:rsidRPr="00A34899">
        <w:rPr>
          <w:noProof/>
        </w:rPr>
        <w:t xml:space="preserve"> </w:t>
      </w:r>
      <w:r>
        <w:rPr>
          <w:noProof/>
        </w:rPr>
        <w:drawing>
          <wp:inline distT="0" distB="0" distL="0" distR="0" wp14:anchorId="387F93DE" wp14:editId="69F43C59">
            <wp:extent cx="2880000" cy="1800000"/>
            <wp:effectExtent l="0" t="0" r="15875" b="10160"/>
            <wp:docPr id="1" name="Діаграма 1">
              <a:extLst xmlns:a="http://schemas.openxmlformats.org/drawingml/2006/main">
                <a:ext uri="{FF2B5EF4-FFF2-40B4-BE49-F238E27FC236}">
                  <a16:creationId xmlns:a16="http://schemas.microsoft.com/office/drawing/2014/main" id="{03489BCB-5364-41AF-9C3B-5DD0E118E4B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ab/>
      </w:r>
      <w:r>
        <w:rPr>
          <w:noProof/>
        </w:rPr>
        <w:drawing>
          <wp:inline distT="0" distB="0" distL="0" distR="0" wp14:anchorId="11D181EF" wp14:editId="1921CB6E">
            <wp:extent cx="2880000" cy="1800000"/>
            <wp:effectExtent l="0" t="0" r="15875" b="10160"/>
            <wp:docPr id="2" name="Діаграма 2">
              <a:extLst xmlns:a="http://schemas.openxmlformats.org/drawingml/2006/main">
                <a:ext uri="{FF2B5EF4-FFF2-40B4-BE49-F238E27FC236}">
                  <a16:creationId xmlns:a16="http://schemas.microsoft.com/office/drawing/2014/main" id="{03489BCB-5364-41AF-9C3B-5DD0E118E4B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Start w:id="0" w:name="_GoBack"/>
      <w:bookmarkEnd w:id="0"/>
    </w:p>
    <w:sectPr w:rsidR="00317840" w:rsidRPr="006F7086" w:rsidSect="0031784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1C40F6"/>
    <w:multiLevelType w:val="hybridMultilevel"/>
    <w:tmpl w:val="247C1D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375"/>
    <w:rsid w:val="00317840"/>
    <w:rsid w:val="006A3375"/>
    <w:rsid w:val="006F7086"/>
    <w:rsid w:val="00A34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AFFD0"/>
  <w15:chartTrackingRefBased/>
  <w15:docId w15:val="{06042110-2E8C-40DC-8A60-245ACD09F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840"/>
    <w:pPr>
      <w:ind w:left="720"/>
      <w:contextualSpacing/>
    </w:pPr>
  </w:style>
  <w:style w:type="table" w:styleId="a4">
    <w:name w:val="Table Grid"/>
    <w:basedOn w:val="a1"/>
    <w:uiPriority w:val="39"/>
    <w:rsid w:val="003178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A3489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esktop\7%20&#1082;&#1083;&#1072;&#1089;%20&#1053;&#1059;&#1064;\&#1058;&#1077;&#1084;&#1072;%201\&#1047;&#1072;&#1074;&#1076;&#1072;&#1085;&#1085;&#1103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esktop\7%20&#1082;&#1083;&#1072;&#1089;%20&#1053;&#1059;&#1064;\&#1058;&#1077;&#1084;&#1072;%201\&#1047;&#1072;&#1074;&#1076;&#1072;&#1085;&#1085;&#1103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uk-UA"/>
              <a:t>Розподіл</a:t>
            </a:r>
            <a:r>
              <a:rPr lang="uk-UA" baseline="0"/>
              <a:t> кількості елементів у сполуці (діаграма 1)</a:t>
            </a:r>
            <a:endParaRPr lang="uk-UA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6983-471E-8DAD-56957EA3E59A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6983-471E-8DAD-56957EA3E59A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6983-471E-8DAD-56957EA3E59A}"/>
              </c:ext>
            </c:extLst>
          </c:dPt>
          <c:cat>
            <c:strRef>
              <c:f>Аркуш1!$A$2:$A$4</c:f>
              <c:strCache>
                <c:ptCount val="3"/>
                <c:pt idx="0">
                  <c:v>Cu</c:v>
                </c:pt>
                <c:pt idx="1">
                  <c:v>S</c:v>
                </c:pt>
                <c:pt idx="2">
                  <c:v>O</c:v>
                </c:pt>
              </c:strCache>
            </c:strRef>
          </c:cat>
          <c:val>
            <c:numRef>
              <c:f>Аркуш1!$B$2:$B$4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6983-471E-8DAD-56957EA3E59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uk-UA"/>
              <a:t>Розподіл</a:t>
            </a:r>
            <a:r>
              <a:rPr lang="uk-UA" baseline="0"/>
              <a:t> кількості елементів у сполуці (діаграма 2)</a:t>
            </a:r>
            <a:endParaRPr lang="uk-UA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53B2-4D4F-9779-12543B1D3CCD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53B2-4D4F-9779-12543B1D3CCD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53B2-4D4F-9779-12543B1D3CCD}"/>
              </c:ext>
            </c:extLst>
          </c:dPt>
          <c:cat>
            <c:strRef>
              <c:f>Аркуш1!$A$2:$A$4</c:f>
              <c:strCache>
                <c:ptCount val="3"/>
                <c:pt idx="0">
                  <c:v>Cu</c:v>
                </c:pt>
                <c:pt idx="1">
                  <c:v>S</c:v>
                </c:pt>
                <c:pt idx="2">
                  <c:v>O</c:v>
                </c:pt>
              </c:strCache>
            </c:strRef>
          </c:cat>
          <c:val>
            <c:numRef>
              <c:f>Аркуш1!$B$2:$B$4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53B2-4D4F-9779-12543B1D3CC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707</Words>
  <Characters>403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IT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2024-01-04T22:04:00Z</dcterms:created>
  <dcterms:modified xsi:type="dcterms:W3CDTF">2024-01-04T22:27:00Z</dcterms:modified>
</cp:coreProperties>
</file>